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926D5" w14:textId="725C4658" w:rsidR="00A40D87" w:rsidRDefault="00000000">
      <w:pPr>
        <w:spacing w:after="0" w:line="240" w:lineRule="auto"/>
        <w:jc w:val="center"/>
        <w:rPr>
          <w:rFonts w:ascii="Calibri" w:eastAsia="Calibri" w:hAnsi="Calibri" w:cs="Calibri"/>
          <w:b/>
          <w:sz w:val="22"/>
        </w:rPr>
      </w:pPr>
      <w:r>
        <w:rPr>
          <w:rFonts w:ascii="Calibri" w:eastAsia="Calibri" w:hAnsi="Calibri" w:cs="Calibri"/>
          <w:b/>
          <w:sz w:val="22"/>
        </w:rPr>
        <w:t>Anjali k</w:t>
      </w:r>
      <w:r>
        <w:rPr>
          <w:rFonts w:ascii="Calibri" w:eastAsia="Calibri" w:hAnsi="Calibri" w:cs="Calibri"/>
          <w:b/>
          <w:sz w:val="22"/>
        </w:rPr>
        <w:br/>
      </w:r>
      <w:r w:rsidR="006242B1" w:rsidRPr="006242B1">
        <w:rPr>
          <w:rFonts w:ascii="Calibri" w:eastAsia="Calibri" w:hAnsi="Calibri" w:cs="Calibri"/>
          <w:bCs/>
          <w:sz w:val="22"/>
        </w:rPr>
        <w:t>732-338-8659</w:t>
      </w:r>
      <w:r w:rsidR="006242B1" w:rsidRPr="006242B1">
        <w:rPr>
          <w:rFonts w:ascii="Calibri" w:eastAsia="Calibri" w:hAnsi="Calibri" w:cs="Calibri"/>
          <w:bCs/>
          <w:sz w:val="22"/>
        </w:rPr>
        <w:t xml:space="preserve"> </w:t>
      </w:r>
      <w:r w:rsidR="00755334" w:rsidRPr="00755334">
        <w:rPr>
          <w:rFonts w:ascii="Calibri" w:eastAsia="Calibri" w:hAnsi="Calibri" w:cs="Calibri"/>
          <w:bCs/>
          <w:sz w:val="22"/>
        </w:rPr>
        <w:t>|</w:t>
      </w:r>
      <w:r w:rsidR="00755334" w:rsidRPr="00755334">
        <w:rPr>
          <w:bCs/>
        </w:rPr>
        <w:t xml:space="preserve"> </w:t>
      </w:r>
      <w:r w:rsidR="00755334" w:rsidRPr="00755334">
        <w:rPr>
          <w:rFonts w:ascii="Calibri" w:eastAsia="Calibri" w:hAnsi="Calibri" w:cs="Calibri"/>
          <w:bCs/>
          <w:sz w:val="22"/>
        </w:rPr>
        <w:t>anjalicybermarketing@gmail.com</w:t>
      </w:r>
    </w:p>
    <w:p w14:paraId="10F3B311"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Summary:</w:t>
      </w:r>
    </w:p>
    <w:p w14:paraId="7029460D"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Cyber Security Engineer with good experience in Implementation, Administration, Operation, and Troubleshooting of enterprise data networks</w:t>
      </w:r>
    </w:p>
    <w:p w14:paraId="7A71475F"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 in planning, developing, implementing, monitoring and updating security programs, and advanced technical information security solutions, and sound knowledge in SOX and PCI compliance requirements, and understanding of NIST and ISO standards</w:t>
      </w:r>
    </w:p>
    <w:p w14:paraId="66CC0204"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 as a Splunk Engineer configuring, implementing and supporting Splunk Server Infrastructure across Windows, UNIX and Linux environments</w:t>
      </w:r>
    </w:p>
    <w:p w14:paraId="3B76530E"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Configure, maintain and design network security solutions including firewalls (CheckPoint, Cisco ASA, and Fortinet), IDS/IPS (Cisco, CheckPoint and SourceFire), VPN, ACLs, Web Proxy, etc.</w:t>
      </w:r>
    </w:p>
    <w:p w14:paraId="455D26BD"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Hands-on experience on the </w:t>
      </w:r>
      <w:proofErr w:type="gramStart"/>
      <w:r>
        <w:rPr>
          <w:rFonts w:ascii="Calibri" w:eastAsia="Calibri" w:hAnsi="Calibri" w:cs="Calibri"/>
          <w:sz w:val="22"/>
        </w:rPr>
        <w:t>Operations</w:t>
      </w:r>
      <w:proofErr w:type="gramEnd"/>
      <w:r>
        <w:rPr>
          <w:rFonts w:ascii="Calibri" w:eastAsia="Calibri" w:hAnsi="Calibri" w:cs="Calibri"/>
          <w:sz w:val="22"/>
        </w:rPr>
        <w:t xml:space="preserve"> and management of Aruba based wireless network providing multiple SSID platforms for DoD users</w:t>
      </w:r>
    </w:p>
    <w:p w14:paraId="21A3F4A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Hands-on experience on Web Application Firewalls and attack mitigation techniques</w:t>
      </w:r>
    </w:p>
    <w:p w14:paraId="29ED9C43"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Work closely with clients Information Assurance analysts to oversee the preparation of a comprehensive and executive and Accreditation (C&amp;A) package for approval of an Authorization to Operate (ATO); generate, review and update the System Security Plan (SSP) against NIST and NIST requirements</w:t>
      </w:r>
    </w:p>
    <w:p w14:paraId="1B9077E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Establish a strong GRC (Governance, Risk and Compliance) practice to ensure adherence to best practice, regulatory requirements and ISO 27001</w:t>
      </w:r>
    </w:p>
    <w:p w14:paraId="1054B04A"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Facilitate implementations of information security policies, account security policies and standards for logical and physical security</w:t>
      </w:r>
    </w:p>
    <w:p w14:paraId="1BFBB26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Perform Risk Assessment, Gap analysis &amp; create Risk Mitigation plan</w:t>
      </w:r>
    </w:p>
    <w:p w14:paraId="21F87ACE"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Good experience to provide remediation consultation to organizations and system owners, ensuring vulnerabilities are remediated IAW DISA/NIST and Cyber Threat Intelligence research</w:t>
      </w:r>
    </w:p>
    <w:p w14:paraId="548BF2B2"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Modernize assessment tools by researching emerging technologies and outlining their procurement to increase productivity and effectiveness</w:t>
      </w:r>
    </w:p>
    <w:p w14:paraId="17EA89E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Having a good understanding and Knowledge for implementation for ISO 27001, NIST 800-series, DIACAP, and FISMA guidance/governance</w:t>
      </w:r>
    </w:p>
    <w:p w14:paraId="1BB94AB2"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Strong knowledge of Imperva web application firewall for monitoring for in-depth analysis of attacks and SIEM tools such as Splunk, HP ArcSight for analysis and log monitoring.</w:t>
      </w:r>
    </w:p>
    <w:p w14:paraId="2E735818"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Led an effort to create a new process in filtering and manage IPS events by automating the process and streamlining Security Operation Center (SOC) triage efforts.</w:t>
      </w:r>
    </w:p>
    <w:p w14:paraId="1A076ADC"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Managed HBSS McAfee ePO, configured HIPS 8.0 policies, verified and created server tasks, monitored events, created and enforced DLP policy, managed Rogue System Detection.</w:t>
      </w:r>
    </w:p>
    <w:p w14:paraId="299B411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Support deployment of all HBSS point products and updates to include Mcafee agent, HIPS, VSE, DLP. Perform HBSS policy tuning, HIPS, IPS tuning, and all related tasks.</w:t>
      </w:r>
    </w:p>
    <w:p w14:paraId="441D71B7"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Experienced with Proxy and Malware-mitigation (BlueCoat, Radware/ApplXcel/Alteon, FireEye), threat detection and data leakage protection (Network DLP/Vontu/Symantec, BlueCoat Security Analytics.</w:t>
      </w:r>
    </w:p>
    <w:p w14:paraId="38A04934"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Dedicated, multifaceted, and detail-oriented professional with progressive experience in Cybersecurity operations; complemented with wide-ranging knowledge of McAfee ePolicy Orchestrator (ePO) and networking technologies such as firewalls, switches, and routers.</w:t>
      </w:r>
    </w:p>
    <w:p w14:paraId="782533EB" w14:textId="77777777" w:rsidR="00A40D87" w:rsidRDefault="00000000">
      <w:pPr>
        <w:numPr>
          <w:ilvl w:val="0"/>
          <w:numId w:val="1"/>
        </w:numPr>
        <w:spacing w:after="0" w:line="240" w:lineRule="auto"/>
        <w:ind w:left="720" w:hanging="360"/>
        <w:jc w:val="both"/>
        <w:rPr>
          <w:rFonts w:ascii="Calibri" w:eastAsia="Calibri" w:hAnsi="Calibri" w:cs="Calibri"/>
          <w:sz w:val="22"/>
        </w:rPr>
      </w:pPr>
      <w:r>
        <w:rPr>
          <w:rFonts w:ascii="Calibri" w:eastAsia="Calibri" w:hAnsi="Calibri" w:cs="Calibri"/>
          <w:sz w:val="22"/>
        </w:rPr>
        <w:t>Analyzed the Policy rules, monitored logs and documented the Network/Traffic flow diagram of the Palo Alto Firewalls placed in the Data Center with MS Visio.</w:t>
      </w:r>
    </w:p>
    <w:p w14:paraId="4645AB04" w14:textId="77777777" w:rsidR="00A40D87" w:rsidRDefault="00A40D87">
      <w:pPr>
        <w:spacing w:after="0" w:line="240" w:lineRule="auto"/>
        <w:jc w:val="both"/>
        <w:rPr>
          <w:rFonts w:ascii="Calibri" w:eastAsia="Calibri" w:hAnsi="Calibri" w:cs="Calibri"/>
          <w:sz w:val="22"/>
        </w:rPr>
      </w:pPr>
    </w:p>
    <w:p w14:paraId="79BEA0FA" w14:textId="77777777" w:rsidR="00A40D87" w:rsidRDefault="00A40D87">
      <w:pPr>
        <w:spacing w:after="0" w:line="240" w:lineRule="auto"/>
        <w:jc w:val="both"/>
        <w:rPr>
          <w:rFonts w:ascii="Calibri" w:eastAsia="Calibri" w:hAnsi="Calibri" w:cs="Calibri"/>
          <w:sz w:val="22"/>
        </w:rPr>
      </w:pPr>
    </w:p>
    <w:p w14:paraId="21327F93" w14:textId="77777777" w:rsidR="00A40D87" w:rsidRDefault="00000000">
      <w:pPr>
        <w:spacing w:after="0" w:line="240" w:lineRule="auto"/>
        <w:jc w:val="both"/>
        <w:rPr>
          <w:rFonts w:ascii="Calibri" w:eastAsia="Calibri" w:hAnsi="Calibri" w:cs="Calibri"/>
          <w:b/>
          <w:sz w:val="22"/>
          <w:u w:val="single"/>
        </w:rPr>
      </w:pPr>
      <w:r>
        <w:rPr>
          <w:rFonts w:ascii="Calibri" w:eastAsia="Calibri" w:hAnsi="Calibri" w:cs="Calibri"/>
          <w:b/>
          <w:sz w:val="22"/>
          <w:u w:val="single"/>
        </w:rPr>
        <w:lastRenderedPageBreak/>
        <w:t xml:space="preserve">Work Experience: </w:t>
      </w:r>
    </w:p>
    <w:p w14:paraId="2954DB7B"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Cyber Security Engineer/Vulnerability Management </w:t>
      </w:r>
    </w:p>
    <w:p w14:paraId="3774D68D"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New York, New York, United States                                                                                        Dec 23– Till date </w:t>
      </w:r>
    </w:p>
    <w:p w14:paraId="1857A309"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 xml:space="preserve">Morgan Stanley </w:t>
      </w:r>
    </w:p>
    <w:p w14:paraId="75165281"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Responsibilities:</w:t>
      </w:r>
    </w:p>
    <w:p w14:paraId="74680E9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Establish and maintain an IT Compliance program for Financial Security Infrastructure team that minimize risks to IT objectives through effective, efficient, scalable, and cost-effective design and operation of controls, including Sarbanes Oxley (SOX), ITGC (IT General Control) using COBIT framework, and other domestic and international compliance requirements.</w:t>
      </w:r>
    </w:p>
    <w:p w14:paraId="57043D6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Involved in DLP data encryption, monitoring/reporting and remediation of internal and external threats/vulnerabilities.</w:t>
      </w:r>
    </w:p>
    <w:p w14:paraId="58B35E38"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Implemented the vulnerability management concept as an enterprise solution to mitigating vulnerabilities effectively</w:t>
      </w:r>
    </w:p>
    <w:p w14:paraId="74327C15"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Supervised a Vulnerability Management Team</w:t>
      </w:r>
    </w:p>
    <w:p w14:paraId="4FCF277E"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Created and modified scripts/ batch files in order to push patches or perform installation on multiple computers</w:t>
      </w:r>
    </w:p>
    <w:p w14:paraId="592ADBF9"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Trusted Agent for Smart Card and CA Token Deployment</w:t>
      </w:r>
    </w:p>
    <w:p w14:paraId="5C45B91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Assisted with implementation of software patches and remediated for all classified and unclassified computers, switches/routers, printers, video teleconference units (desktop and suite)</w:t>
      </w:r>
    </w:p>
    <w:p w14:paraId="79D9CAAA"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Resolved electronic spillages (classified </w:t>
      </w:r>
      <w:proofErr w:type="gramStart"/>
      <w:r>
        <w:rPr>
          <w:rFonts w:ascii="Calibri" w:eastAsia="Calibri" w:hAnsi="Calibri" w:cs="Calibri"/>
          <w:sz w:val="22"/>
        </w:rPr>
        <w:t>to</w:t>
      </w:r>
      <w:proofErr w:type="gramEnd"/>
      <w:r>
        <w:rPr>
          <w:rFonts w:ascii="Calibri" w:eastAsia="Calibri" w:hAnsi="Calibri" w:cs="Calibri"/>
          <w:sz w:val="22"/>
        </w:rPr>
        <w:t xml:space="preserve"> unclassified)</w:t>
      </w:r>
    </w:p>
    <w:p w14:paraId="3340E7E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Investigated and resolved information assurance incidents.</w:t>
      </w:r>
    </w:p>
    <w:p w14:paraId="5C0C49A0"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Provided Azure Security and Compliance reviews and solutions for government systems to facilitate the secure and compliant use of Azure for government agencies and third-party providers building on behalf of government.</w:t>
      </w:r>
    </w:p>
    <w:p w14:paraId="5E716361"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Ensured Azure Government system was compliant to meet a FedRAMP Provisional Authority to Operate (P-ATO) and DoD Provisional Authorization (PA).</w:t>
      </w:r>
    </w:p>
    <w:p w14:paraId="3EFE5B6D"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Understand the threat landscape as related to vendors and perform vendor risk assessments</w:t>
      </w:r>
    </w:p>
    <w:p w14:paraId="3F06409C"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Works with Encase, FTK, Cellebrite, Gargoyle, IEF, tools, plus dozens of utilities for ripping, extracting, repairing, copying, de-duplicating, automating and more</w:t>
      </w:r>
    </w:p>
    <w:p w14:paraId="6DE97C9B"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Played an Integral role in migrating company's security firewall environment from FortiOS 4.0 firewall platform to Fortigate FG 100D.</w:t>
      </w:r>
    </w:p>
    <w:p w14:paraId="315E41A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Assist penetration testing and investigation.</w:t>
      </w:r>
    </w:p>
    <w:p w14:paraId="080909D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Collaborate with Internal audit, External Audit, SOX PMO in a regular cadence, discuss changes to the control environment and prepare effective, efficient compliance and substantive test plans and SOX Calendar.</w:t>
      </w:r>
    </w:p>
    <w:p w14:paraId="5DCA7D93"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 closely with the Risk and finance teams to associate a monetary value to security risks within the User Behavior Analytics (UBA) tool.</w:t>
      </w:r>
    </w:p>
    <w:p w14:paraId="3C406AC3"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Worked on projects moving to cloud services such as Azure, Office 365 and Amazon Web Services (AWS).</w:t>
      </w:r>
    </w:p>
    <w:p w14:paraId="0E4C861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Interacted with Cloud Service Provider (CSP) to conduct Incident Response (IR) and Contingency Plan (CP) exercises for Disaster Recovery Plan (DRP) and procedures.</w:t>
      </w:r>
    </w:p>
    <w:p w14:paraId="28C0221A"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Expertise in development of Information Security Programs based on frameworks such as NIST, NIST, NIST, ISO 27002, COBIT 5.0, FFIEC, GLBA, SOX, PCI &amp; PII with IT Risk drivers KPI's and KRI's to ensure Financial regulatory compliance and data security.</w:t>
      </w:r>
    </w:p>
    <w:p w14:paraId="6DE916CF"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Conduct internal and external security audits based on standard cybersecurity frameworks from ISO 27002, COBIT, NIST, OWASP and Cloud Security Alliance</w:t>
      </w:r>
    </w:p>
    <w:p w14:paraId="221CFB76"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Worked extensively in Configuring, Monitoring </w:t>
      </w:r>
      <w:proofErr w:type="gramStart"/>
      <w:r>
        <w:rPr>
          <w:rFonts w:ascii="Calibri" w:eastAsia="Calibri" w:hAnsi="Calibri" w:cs="Calibri"/>
          <w:sz w:val="22"/>
        </w:rPr>
        <w:t>Elk,Extrahop</w:t>
      </w:r>
      <w:proofErr w:type="gramEnd"/>
      <w:r>
        <w:rPr>
          <w:rFonts w:ascii="Calibri" w:eastAsia="Calibri" w:hAnsi="Calibri" w:cs="Calibri"/>
          <w:sz w:val="22"/>
        </w:rPr>
        <w:t>.</w:t>
      </w:r>
    </w:p>
    <w:p w14:paraId="4CE7A5DF"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Built proof of concept (POC) for Localization to use AWS for some transcoding workloads. AWS services used were EC2, S3, Lambda, Elastic Transcoder. Second phase would be to add Captions and Digital Rights Management (DRM).</w:t>
      </w:r>
    </w:p>
    <w:p w14:paraId="6DD34B3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Assessment guidance/standards used; NIST SP, NIST, NIST, ISO27002, ISO27005, to ensure regulatory compliance and proper assessment of risk.</w:t>
      </w:r>
    </w:p>
    <w:p w14:paraId="5DF8F902"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Develop documentation for new/existing policies and procedures in accordance with Risk Management Framework (RMF), NIST SP requirements.</w:t>
      </w:r>
    </w:p>
    <w:p w14:paraId="3375A9F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Used GZIP with AWS Cloud front to forward compressed files to destination node /instances.</w:t>
      </w:r>
    </w:p>
    <w:p w14:paraId="4405C284"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Dynamic monitoring and analysis of Intrusion Detection Systems (IDS) to identify security issues for remediation. Analyze, recognize, correlate, and report any potential, successful, and unsuccessful intrusion attempts and compromises thorough reviews and analyses of relevant event detail and summary information from AccelOps SIEM, Snort logs and Checkpoint FW logs.</w:t>
      </w:r>
    </w:p>
    <w:p w14:paraId="2C0429BB"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Consulted with business and technology partners to create and provide security recommendations and best practices.</w:t>
      </w:r>
    </w:p>
    <w:p w14:paraId="36C1B45D" w14:textId="77777777" w:rsidR="00A40D87" w:rsidRDefault="00000000">
      <w:pPr>
        <w:numPr>
          <w:ilvl w:val="0"/>
          <w:numId w:val="2"/>
        </w:numPr>
        <w:spacing w:after="0" w:line="240" w:lineRule="auto"/>
        <w:ind w:left="720" w:hanging="360"/>
        <w:jc w:val="both"/>
        <w:rPr>
          <w:rFonts w:ascii="Calibri" w:eastAsia="Calibri" w:hAnsi="Calibri" w:cs="Calibri"/>
          <w:sz w:val="22"/>
        </w:rPr>
      </w:pPr>
      <w:r>
        <w:rPr>
          <w:rFonts w:ascii="Calibri" w:eastAsia="Calibri" w:hAnsi="Calibri" w:cs="Calibri"/>
          <w:sz w:val="22"/>
        </w:rPr>
        <w:t>Expertise in development of Information Security Programs based on frameworks such as NIST, NIST, NIST, ISO 27002, COBIT 5.0, FFIEC, GLBA, SOX, PCI &amp; PII with IT Risk drivers KPI's and KRI's to ensure Financial regulatory compliance and data security.</w:t>
      </w:r>
    </w:p>
    <w:p w14:paraId="40312DED" w14:textId="77777777" w:rsidR="00A40D87" w:rsidRDefault="00A40D87">
      <w:pPr>
        <w:spacing w:after="0" w:line="240" w:lineRule="auto"/>
        <w:jc w:val="both"/>
        <w:rPr>
          <w:rFonts w:ascii="Calibri" w:eastAsia="Calibri" w:hAnsi="Calibri" w:cs="Calibri"/>
          <w:sz w:val="22"/>
        </w:rPr>
      </w:pPr>
    </w:p>
    <w:p w14:paraId="39BBA448"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John Wiley &amp; Sons International Rights </w:t>
      </w:r>
    </w:p>
    <w:p w14:paraId="6E9A270F"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Cyber Security Analyst                                                                                                         Mar 19 – sep 2023</w:t>
      </w:r>
    </w:p>
    <w:p w14:paraId="2AD9608A"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Pittsburgh, PA Responsibilities:</w:t>
      </w:r>
    </w:p>
    <w:p w14:paraId="70594BCC" w14:textId="77777777" w:rsidR="00A40D87" w:rsidRDefault="00A40D87">
      <w:pPr>
        <w:spacing w:after="0" w:line="240" w:lineRule="auto"/>
        <w:rPr>
          <w:rFonts w:ascii="Calibri" w:eastAsia="Calibri" w:hAnsi="Calibri" w:cs="Calibri"/>
          <w:b/>
          <w:sz w:val="22"/>
        </w:rPr>
      </w:pPr>
    </w:p>
    <w:p w14:paraId="2CBDBDC2"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cybersecurity assessments of the Marine Corps Enterprise Networks (MCEN) General Support Systems, Sites, and Major Applications for Assessment &amp; Authorization (A&amp;A).</w:t>
      </w:r>
    </w:p>
    <w:p w14:paraId="06257DA4"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the United States Marine Corps (USMC) Risk Management Framework (RMF) and Department of Defense (DOD) Information Assurance and Accreditation Process by the DOD Instruction 8510.01, National Institute of Standards and Technology (NIST) Special Publication (SP), and SP Rev 4</w:t>
      </w:r>
    </w:p>
    <w:p w14:paraId="6751BEF6"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Document and complete the RMF packages using the Marine Corps and Accreditation Support Tool (eMASS) throughout the A&amp;A lifecycle.</w:t>
      </w:r>
    </w:p>
    <w:p w14:paraId="4617E106"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Develop Defense Information Systems Agency (DISA) Security Technical Implementation Guides (STIG) Test Plans to assess the technical and non-technical security features in the accreditation boundary.</w:t>
      </w:r>
    </w:p>
    <w:p w14:paraId="1D206E1C"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Perform security scans using ACAS tool and analyze a variety of network devices, applications, and operating systems for STIG compliance.</w:t>
      </w:r>
    </w:p>
    <w:p w14:paraId="002CF43A"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Review routers, firewall policies, Intrusion Prevention Systems (IPS) and Intrusion Detection systems to ensure appropriate network traffic and unauthorized protocols are filtered, and encryption and authentication algorithms are FIPS 140-2 compliant.</w:t>
      </w:r>
    </w:p>
    <w:p w14:paraId="57A2168E"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Review Cybersecurity authorization artifacts such as COOP, Contingency Plans, System Security Plans (SSP), Configuration Management Plans, Information Assurance Vulnerability Management Plans, account management, Physical security, MOU/SLA’s, network diagrams for compliancy with RMF IA controls, DOD, and USMC Headquarters Marine Corps (HQMC) policies, procedures, orders, and directives.</w:t>
      </w:r>
    </w:p>
    <w:p w14:paraId="00483C5A"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Document security assessment results and perform risk assessments using CVSS based calculations.</w:t>
      </w:r>
    </w:p>
    <w:p w14:paraId="6E4006BC"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t>Prepare Security Assessment Reports (SAR) based on the Plans of Action &amp; Milestone (POA&amp;M) findings, category levels, mitigations and determine the risk level of systems to provide to the USMC Authorizing Official (AO) for an authorization decision.</w:t>
      </w:r>
    </w:p>
    <w:p w14:paraId="294F436D" w14:textId="77777777" w:rsidR="00A40D87" w:rsidRDefault="00000000">
      <w:pPr>
        <w:numPr>
          <w:ilvl w:val="0"/>
          <w:numId w:val="3"/>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Assisted in implementing the defense levels, security categorizations, and overlays required for systems and the RMF control selection per the Committee on National Security Systems (CNSSI) 1253 standards.</w:t>
      </w:r>
    </w:p>
    <w:p w14:paraId="60DA6877"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Proactively implemented updates, maintained, managed, monitored, and supported enterprise network and systems security operations infrastructure throughout the shared services environment.</w:t>
      </w:r>
    </w:p>
    <w:p w14:paraId="35E67C17"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Perform daily DLP Incident monitoring, analysis and reporting, solution checks, client interaction, and day-to-day DLP operations.</w:t>
      </w:r>
    </w:p>
    <w:p w14:paraId="6633568B"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Managing SIEM - Net forensics</w:t>
      </w:r>
    </w:p>
    <w:p w14:paraId="5A8C0AAE"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Create and run routine reports and data analytics in Excel and Tableau. Audit and validate data/reports</w:t>
      </w:r>
    </w:p>
    <w:p w14:paraId="49829C89"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 xml:space="preserve">Responsible for delivering an </w:t>
      </w:r>
      <w:proofErr w:type="gramStart"/>
      <w:r>
        <w:rPr>
          <w:rFonts w:ascii="Helvetica" w:eastAsia="Helvetica" w:hAnsi="Helvetica" w:cs="Helvetica"/>
          <w:sz w:val="21"/>
          <w:shd w:val="clear" w:color="auto" w:fill="FFFFFF"/>
        </w:rPr>
        <w:t>end to end</w:t>
      </w:r>
      <w:proofErr w:type="gramEnd"/>
      <w:r>
        <w:rPr>
          <w:rFonts w:ascii="Helvetica" w:eastAsia="Helvetica" w:hAnsi="Helvetica" w:cs="Helvetica"/>
          <w:sz w:val="21"/>
          <w:shd w:val="clear" w:color="auto" w:fill="FFFFFF"/>
        </w:rPr>
        <w:t xml:space="preserve"> continuous integration - continuous delivery system for the products in an agile development approach using Chef/Ansible and Jenkins and Shell Scripts.</w:t>
      </w:r>
    </w:p>
    <w:p w14:paraId="32BC201E"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Wrote Ansible playbooks to setup Continuous Delivery pipeline and this primarily consists of a Jenkins and Sonar server, the infrastructure to run these packages and various supporting software components such as Maven.</w:t>
      </w:r>
    </w:p>
    <w:p w14:paraId="7628EB66"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Managed the large security, risk and compliance initiatives of SOX-404 IT, PCI DSS and HIPAA/HITECH, Privacy Act, and FTC including security policies, procedures and controls.</w:t>
      </w:r>
    </w:p>
    <w:p w14:paraId="1ADB935B" w14:textId="77777777" w:rsidR="00A40D87" w:rsidRDefault="00000000">
      <w:pPr>
        <w:numPr>
          <w:ilvl w:val="0"/>
          <w:numId w:val="3"/>
        </w:numPr>
        <w:spacing w:before="100" w:after="100" w:line="240" w:lineRule="auto"/>
        <w:ind w:left="720" w:hanging="360"/>
        <w:rPr>
          <w:rFonts w:ascii="Helvetica" w:eastAsia="Helvetica" w:hAnsi="Helvetica" w:cs="Helvetica"/>
          <w:sz w:val="21"/>
          <w:shd w:val="clear" w:color="auto" w:fill="FFFFFF"/>
        </w:rPr>
      </w:pPr>
      <w:r>
        <w:rPr>
          <w:rFonts w:ascii="Helvetica" w:eastAsia="Helvetica" w:hAnsi="Helvetica" w:cs="Helvetica"/>
          <w:sz w:val="21"/>
          <w:shd w:val="clear" w:color="auto" w:fill="FFFFFF"/>
        </w:rPr>
        <w:t>Experience with Windows, Linux, vulnerability assessment tools, firewalls, IDS/IPS, HIPS/HIDS, Nessus, NMAP, SIEM, Splunk, Rapid7 Nexpose and InsightVM, WAF, routers, switches, VMware, Endpoint Security, Cloud Security, Symantec Endpoint Protection.</w:t>
      </w:r>
    </w:p>
    <w:p w14:paraId="74B0C1BA"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Cyber Security </w:t>
      </w:r>
      <w:proofErr w:type="gramStart"/>
      <w:r>
        <w:rPr>
          <w:rFonts w:ascii="Calibri" w:eastAsia="Calibri" w:hAnsi="Calibri" w:cs="Calibri"/>
          <w:b/>
          <w:sz w:val="22"/>
        </w:rPr>
        <w:t>Engineer  Pittsburgh</w:t>
      </w:r>
      <w:proofErr w:type="gramEnd"/>
      <w:r>
        <w:rPr>
          <w:rFonts w:ascii="Calibri" w:eastAsia="Calibri" w:hAnsi="Calibri" w:cs="Calibri"/>
          <w:b/>
          <w:sz w:val="22"/>
        </w:rPr>
        <w:t>, PA Sep 18 – Jan 2019</w:t>
      </w:r>
    </w:p>
    <w:p w14:paraId="3C04FB33"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 xml:space="preserve">Alcoa </w:t>
      </w:r>
    </w:p>
    <w:p w14:paraId="2625AC78" w14:textId="77777777" w:rsidR="00A40D87" w:rsidRDefault="00000000">
      <w:pPr>
        <w:spacing w:after="0" w:line="240" w:lineRule="auto"/>
        <w:rPr>
          <w:rFonts w:ascii="Calibri" w:eastAsia="Calibri" w:hAnsi="Calibri" w:cs="Calibri"/>
          <w:b/>
          <w:sz w:val="22"/>
        </w:rPr>
      </w:pPr>
      <w:r>
        <w:rPr>
          <w:rFonts w:ascii="Calibri" w:eastAsia="Calibri" w:hAnsi="Calibri" w:cs="Calibri"/>
          <w:b/>
          <w:sz w:val="22"/>
        </w:rPr>
        <w:t>Responsibilities:</w:t>
      </w:r>
    </w:p>
    <w:p w14:paraId="0E564260"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Responsible for the installation and maintenance of new network connection for the customers.</w:t>
      </w:r>
    </w:p>
    <w:p w14:paraId="1E3D1AFE"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Configured all the required devices and equipment for remote vendors at various sites and plants.</w:t>
      </w:r>
    </w:p>
    <w:p w14:paraId="29414C01"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In-depth expertise in the implementation of analysis, optimization, troubleshooting and documentation of LAN/WAN networking systems.</w:t>
      </w:r>
    </w:p>
    <w:p w14:paraId="490D9203"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Manage enterprise security systems, identifying key security risks, reporting risks to management with recommendations for corrective action utilizing NIST frameworks.</w:t>
      </w:r>
    </w:p>
    <w:p w14:paraId="28A75A27"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Design and Implementation of Bluecoat Proxy Infrastructure. Upgrading Radware Appwall WAF (Web application firewall) and fixing hot fixes and patches.</w:t>
      </w:r>
    </w:p>
    <w:p w14:paraId="373A5493"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Supported nationwide LAN infrastructure consisting of Cisco 4510 and catalyst 6513.</w:t>
      </w:r>
    </w:p>
    <w:p w14:paraId="53CB4D0A"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Worked with cisco routers 2600, 2900, 3600, 3800, 7200 and 7600 and switches 2900, 3560, 3750, 4500, 4900, 6500</w:t>
      </w:r>
    </w:p>
    <w:p w14:paraId="395756F8"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Perform ISO 27001, PCI and SOX Audits and drive them to the closure of findings.</w:t>
      </w:r>
    </w:p>
    <w:p w14:paraId="66B035DE"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Developed Cyber Security Standards on NIST Frameworks and insured their proper implementation to reduce the risk of vulnerability to IT assets.</w:t>
      </w:r>
    </w:p>
    <w:p w14:paraId="110F7452"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Implementing various policies as per client compliance to restrict web access, troubleshooting proxy related access issues and generate Internet access reports using Websense web proxy</w:t>
      </w:r>
    </w:p>
    <w:p w14:paraId="18EE2C22"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Creating compliance rules, extracting Security risks and auditing the policies in firewall using Tufin firewall monitoring tool</w:t>
      </w:r>
    </w:p>
    <w:p w14:paraId="041FCCA0"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Reviewed encryption logs and DLP logs to regulate use base technological risk violations</w:t>
      </w:r>
    </w:p>
    <w:p w14:paraId="52F9D969"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Upgrade, managing and troubleshooting various issues with Cisco IPS</w:t>
      </w:r>
    </w:p>
    <w:p w14:paraId="56166F54"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Rules implementation, log analysis, logical troubleshooting and managing various Checkpoint products-Power-1, UTM-1, Smart-1 appliances and Cisco ASA appliances</w:t>
      </w:r>
    </w:p>
    <w:p w14:paraId="35B9CFB8" w14:textId="77777777" w:rsidR="00A40D87" w:rsidRDefault="00000000">
      <w:pPr>
        <w:numPr>
          <w:ilvl w:val="0"/>
          <w:numId w:val="4"/>
        </w:numPr>
        <w:spacing w:after="0" w:line="240" w:lineRule="auto"/>
        <w:ind w:left="720" w:hanging="360"/>
        <w:jc w:val="both"/>
        <w:rPr>
          <w:rFonts w:ascii="Calibri" w:eastAsia="Calibri" w:hAnsi="Calibri" w:cs="Calibri"/>
          <w:sz w:val="22"/>
        </w:rPr>
      </w:pPr>
      <w:r>
        <w:rPr>
          <w:rFonts w:ascii="Calibri" w:eastAsia="Calibri" w:hAnsi="Calibri" w:cs="Calibri"/>
          <w:sz w:val="22"/>
        </w:rPr>
        <w:t>Part of Disaster Recovery Datacentre’s Security Configuration and Management team</w:t>
      </w:r>
    </w:p>
    <w:p w14:paraId="34629665" w14:textId="77777777" w:rsidR="00A40D87" w:rsidRDefault="00A40D87">
      <w:pPr>
        <w:spacing w:after="0" w:line="240" w:lineRule="auto"/>
        <w:jc w:val="both"/>
        <w:rPr>
          <w:rFonts w:ascii="Calibri" w:eastAsia="Calibri" w:hAnsi="Calibri" w:cs="Calibri"/>
          <w:sz w:val="22"/>
        </w:rPr>
      </w:pPr>
    </w:p>
    <w:p w14:paraId="45305E48" w14:textId="77777777" w:rsidR="00A40D87" w:rsidRDefault="00000000">
      <w:pPr>
        <w:spacing w:after="0" w:line="240" w:lineRule="auto"/>
        <w:jc w:val="both"/>
        <w:rPr>
          <w:rFonts w:ascii="Calibri" w:eastAsia="Calibri" w:hAnsi="Calibri" w:cs="Calibri"/>
          <w:b/>
          <w:sz w:val="22"/>
        </w:rPr>
      </w:pPr>
      <w:proofErr w:type="gramStart"/>
      <w:r>
        <w:rPr>
          <w:rFonts w:ascii="Calibri" w:eastAsia="Calibri" w:hAnsi="Calibri" w:cs="Calibri"/>
          <w:b/>
          <w:sz w:val="22"/>
        </w:rPr>
        <w:t>Honeywell  India</w:t>
      </w:r>
      <w:proofErr w:type="gramEnd"/>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Mar 2012 – Dec 2015</w:t>
      </w:r>
    </w:p>
    <w:p w14:paraId="6B9DD5D5"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Cyber / Network Security Engineer</w:t>
      </w:r>
    </w:p>
    <w:p w14:paraId="212138E1" w14:textId="77777777" w:rsidR="00A40D87" w:rsidRDefault="00000000">
      <w:pPr>
        <w:spacing w:after="0" w:line="240" w:lineRule="auto"/>
        <w:jc w:val="both"/>
        <w:rPr>
          <w:rFonts w:ascii="Calibri" w:eastAsia="Calibri" w:hAnsi="Calibri" w:cs="Calibri"/>
          <w:b/>
          <w:sz w:val="22"/>
        </w:rPr>
      </w:pPr>
      <w:r>
        <w:rPr>
          <w:rFonts w:ascii="Calibri" w:eastAsia="Calibri" w:hAnsi="Calibri" w:cs="Calibri"/>
          <w:b/>
          <w:sz w:val="22"/>
        </w:rPr>
        <w:t>Responsibilities:</w:t>
      </w:r>
    </w:p>
    <w:p w14:paraId="128FC3D1" w14:textId="77777777" w:rsidR="00A40D87" w:rsidRDefault="00A40D87">
      <w:pPr>
        <w:spacing w:after="0" w:line="240" w:lineRule="auto"/>
        <w:jc w:val="both"/>
        <w:rPr>
          <w:rFonts w:ascii="Calibri" w:eastAsia="Calibri" w:hAnsi="Calibri" w:cs="Calibri"/>
          <w:sz w:val="22"/>
        </w:rPr>
      </w:pPr>
    </w:p>
    <w:p w14:paraId="3057E59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Knowledge and experience in IT risk or compliance disciplines including risk assessment.</w:t>
      </w:r>
    </w:p>
    <w:p w14:paraId="3710BD2F"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Establish a strong GRC (Governance, Risk and Compliance) practice to ensure adherence to best practice, regulatory requirements and ISO 27001.</w:t>
      </w:r>
    </w:p>
    <w:p w14:paraId="1836854D"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Websense, Symantec Endpoint Protection and Active Directory (User Account Management specific) events monitoring and analysis.</w:t>
      </w:r>
    </w:p>
    <w:p w14:paraId="7EA48A8C"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Infrastructure security design and implementation expertise (Firewall, IDS/IPS, SIEM, Proxy services, Antivirus, Vulnerability Management, Key management, Web application firewall and PKI).</w:t>
      </w:r>
    </w:p>
    <w:p w14:paraId="09642A2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Management of Cloud security, Vulnerability assessment, and security audits.</w:t>
      </w:r>
    </w:p>
    <w:p w14:paraId="62B2CA00"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 xml:space="preserve">Review and updated System Security Plan (NIST </w:t>
      </w:r>
      <w:proofErr w:type="gramStart"/>
      <w:r>
        <w:rPr>
          <w:rFonts w:ascii="Calibri" w:eastAsia="Calibri" w:hAnsi="Calibri" w:cs="Calibri"/>
          <w:sz w:val="22"/>
        </w:rPr>
        <w:t>SP )</w:t>
      </w:r>
      <w:proofErr w:type="gramEnd"/>
      <w:r>
        <w:rPr>
          <w:rFonts w:ascii="Calibri" w:eastAsia="Calibri" w:hAnsi="Calibri" w:cs="Calibri"/>
          <w:sz w:val="22"/>
        </w:rPr>
        <w:t xml:space="preserve">, Risk Assessment (NIST </w:t>
      </w:r>
      <w:proofErr w:type="gramStart"/>
      <w:r>
        <w:rPr>
          <w:rFonts w:ascii="Calibri" w:eastAsia="Calibri" w:hAnsi="Calibri" w:cs="Calibri"/>
          <w:sz w:val="22"/>
        </w:rPr>
        <w:t>SP )</w:t>
      </w:r>
      <w:proofErr w:type="gramEnd"/>
      <w:r>
        <w:rPr>
          <w:rFonts w:ascii="Calibri" w:eastAsia="Calibri" w:hAnsi="Calibri" w:cs="Calibri"/>
          <w:sz w:val="22"/>
        </w:rPr>
        <w:t>, and Security Assessment Report (NIST SP A).</w:t>
      </w:r>
    </w:p>
    <w:p w14:paraId="7FFC510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Reducing Proofpoint Digital Risk to defend impersonation of the brand to harm current market.</w:t>
      </w:r>
    </w:p>
    <w:p w14:paraId="0DBDF42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Managing SIEM - Net forensics, its prevention controls, Penetration testing</w:t>
      </w:r>
    </w:p>
    <w:p w14:paraId="4B4D52D1"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Perform personnel interviews during assessments and review proper analysis of testing results.</w:t>
      </w:r>
    </w:p>
    <w:p w14:paraId="706EE80D"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Review documentation as applicable to controls for compliant/non-compliant status.</w:t>
      </w:r>
    </w:p>
    <w:p w14:paraId="69C9298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Ability to provide an independent assessment per control and ensure security controls are implemented correctly; operating as intended; and are producing the desired outcome.</w:t>
      </w:r>
    </w:p>
    <w:p w14:paraId="654B85D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Designed and documented Compliance logging &amp; auditing strategy, provide analysis and trending of security log data from security devices, provide threat and vulnerability analysis as well as security advisory services.</w:t>
      </w:r>
    </w:p>
    <w:p w14:paraId="1D5AB332"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Co-ordinating pen testing and application security testing audits with PenTest Tools like Metasploit, NMAP, Wireshark and Kali on Linux/Unix operating system.</w:t>
      </w:r>
    </w:p>
    <w:p w14:paraId="3B994514"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Monitoring and remediating daily security alerts generated by end users with the tools like Intel/McAfee SIEM, ForcePoints Websense, and Intel/McAfee EPO 5.X and also responsible for effectiveness of tools and scans, as well as assessing and tracking risk of exposure.</w:t>
      </w:r>
    </w:p>
    <w:p w14:paraId="01FBE7C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Respond to security incidents and follow through to resolution, reporting, and lessons learned phases.</w:t>
      </w:r>
    </w:p>
    <w:p w14:paraId="37F7C37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Cisco ASA/Palo alto firewall troubleshooting and configuring policy based on change request, allowing/denying communication between different segment of the network based on requested ports.</w:t>
      </w:r>
    </w:p>
    <w:p w14:paraId="37137877"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Conduct vulnerability scans to support to our risk/threat/vulnerability management program including resolving risks and the documentation of any residual risks.</w:t>
      </w:r>
    </w:p>
    <w:p w14:paraId="010146D9"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Maintain serviceability of assessment tools with latest software and firmware resulting in zero equipment failure during assessments</w:t>
      </w:r>
    </w:p>
    <w:p w14:paraId="2907AF9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Identifying flaws and weaknesses in information systems that may be exploited to impact the confidentiality, integrity and availability of a system.</w:t>
      </w:r>
    </w:p>
    <w:p w14:paraId="26E86656"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Prioritize vulnerabilities/assets that should be patched during maintenance cycles.</w:t>
      </w:r>
    </w:p>
    <w:p w14:paraId="3CAAC9D8"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Analyze vulnerability assessment results, identify remediation strategies and provide timely reports to management for review.</w:t>
      </w:r>
    </w:p>
    <w:p w14:paraId="7F0E486E"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lastRenderedPageBreak/>
        <w:t>Configured AWS Identity Access Management (IAM) Group and users for improved login authentication.</w:t>
      </w:r>
    </w:p>
    <w:p w14:paraId="61FDAE21"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Solution partner product compatibility validation with Cisco UCS servers. Functional and Feature testing of various datacenter and IT solutions and extracting test results for the quarterly marketing press release for Cisco partners.</w:t>
      </w:r>
    </w:p>
    <w:p w14:paraId="5C0DFFBA"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Investigate, document, and report on information security issues and emerging trends, Implemented Strategy for Security Compliance and Auditing (HIPAA, SOX). Coordinate with Symantec technical support to resolve product issue escalations to assist in faster resolution and reduce unplanned downtime.</w:t>
      </w:r>
    </w:p>
    <w:p w14:paraId="20187750" w14:textId="77777777" w:rsidR="00A40D87" w:rsidRDefault="00000000">
      <w:pPr>
        <w:numPr>
          <w:ilvl w:val="0"/>
          <w:numId w:val="5"/>
        </w:numPr>
        <w:spacing w:after="0" w:line="240" w:lineRule="auto"/>
        <w:ind w:left="720" w:hanging="360"/>
        <w:jc w:val="both"/>
        <w:rPr>
          <w:rFonts w:ascii="Calibri" w:eastAsia="Calibri" w:hAnsi="Calibri" w:cs="Calibri"/>
          <w:sz w:val="22"/>
        </w:rPr>
      </w:pPr>
      <w:r>
        <w:rPr>
          <w:rFonts w:ascii="Calibri" w:eastAsia="Calibri" w:hAnsi="Calibri" w:cs="Calibri"/>
          <w:sz w:val="22"/>
        </w:rPr>
        <w:t>Used Splunk to analyze Bluecoat, Palo Alto, Juniper firewall, Windows Infrastructure logs. Configured UTM policies in juniper SRX 3600.</w:t>
      </w:r>
    </w:p>
    <w:p w14:paraId="65A5EB63" w14:textId="77777777" w:rsidR="00A40D87" w:rsidRDefault="00A40D87">
      <w:pPr>
        <w:spacing w:after="0" w:line="240" w:lineRule="auto"/>
        <w:jc w:val="both"/>
        <w:rPr>
          <w:rFonts w:ascii="Calibri" w:eastAsia="Calibri" w:hAnsi="Calibri" w:cs="Calibri"/>
          <w:sz w:val="22"/>
        </w:rPr>
      </w:pPr>
    </w:p>
    <w:sectPr w:rsidR="00A40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5300"/>
    <w:multiLevelType w:val="multilevel"/>
    <w:tmpl w:val="E542C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3115F"/>
    <w:multiLevelType w:val="multilevel"/>
    <w:tmpl w:val="5A446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A50821"/>
    <w:multiLevelType w:val="multilevel"/>
    <w:tmpl w:val="F2065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064940"/>
    <w:multiLevelType w:val="multilevel"/>
    <w:tmpl w:val="A596D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244479"/>
    <w:multiLevelType w:val="multilevel"/>
    <w:tmpl w:val="469C1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156112">
    <w:abstractNumId w:val="3"/>
  </w:num>
  <w:num w:numId="2" w16cid:durableId="968973712">
    <w:abstractNumId w:val="0"/>
  </w:num>
  <w:num w:numId="3" w16cid:durableId="1719351740">
    <w:abstractNumId w:val="4"/>
  </w:num>
  <w:num w:numId="4" w16cid:durableId="401754508">
    <w:abstractNumId w:val="1"/>
  </w:num>
  <w:num w:numId="5" w16cid:durableId="156443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D87"/>
    <w:rsid w:val="006242B1"/>
    <w:rsid w:val="00755334"/>
    <w:rsid w:val="00801EA6"/>
    <w:rsid w:val="009F671D"/>
    <w:rsid w:val="00A4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04E5"/>
  <w15:docId w15:val="{DC6F9B6A-B5EB-4E6B-A8E3-D3C6970F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cp:lastModifiedBy>
  <cp:revision>3</cp:revision>
  <dcterms:created xsi:type="dcterms:W3CDTF">2025-05-15T17:52:00Z</dcterms:created>
  <dcterms:modified xsi:type="dcterms:W3CDTF">2025-06-06T21:03:00Z</dcterms:modified>
</cp:coreProperties>
</file>